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2E1" w:rsidRPr="00295EF5" w:rsidRDefault="00E90B7F" w:rsidP="00750EB1">
      <w:pPr>
        <w:jc w:val="center"/>
        <w:rPr>
          <w:rFonts w:ascii="Times New Roman" w:hAnsi="Times New Roman" w:cs="Times New Roman"/>
          <w:sz w:val="24"/>
          <w:szCs w:val="24"/>
        </w:rPr>
      </w:pPr>
      <w:r>
        <w:rPr>
          <w:rFonts w:ascii="Times New Roman" w:hAnsi="Times New Roman" w:cs="Times New Roman"/>
          <w:sz w:val="24"/>
          <w:szCs w:val="24"/>
        </w:rPr>
        <w:t>„Kiškučių“ grupės vaikų eksperimentai</w:t>
      </w:r>
    </w:p>
    <w:p w:rsidR="005D0C22" w:rsidRPr="00295EF5" w:rsidRDefault="005D0C22" w:rsidP="005D0C22">
      <w:pPr>
        <w:pStyle w:val="prastasiniatinklio"/>
        <w:spacing w:before="0" w:beforeAutospacing="0" w:after="150" w:afterAutospacing="0"/>
        <w:jc w:val="both"/>
        <w:rPr>
          <w:color w:val="3D3D3D"/>
        </w:rPr>
      </w:pPr>
      <w:r w:rsidRPr="00295EF5">
        <w:rPr>
          <w:color w:val="3D3D3D"/>
        </w:rPr>
        <w:t>Vaikai iš prigimties yra smalsautojai ir tyrinėtojai. Jie viską nori sužinoti. Eksperimentai – smagi veikla kiekvienam, nes jos metu sužadinamas smalsumas, mą</w:t>
      </w:r>
      <w:r w:rsidR="009812E1" w:rsidRPr="00295EF5">
        <w:rPr>
          <w:color w:val="3D3D3D"/>
        </w:rPr>
        <w:t xml:space="preserve">stymas, kūrybiškumas. </w:t>
      </w:r>
      <w:r w:rsidR="00E90B7F">
        <w:rPr>
          <w:color w:val="3D3D3D"/>
        </w:rPr>
        <w:t>Tyrinėjimo veiklos</w:t>
      </w:r>
      <w:r w:rsidR="009812E1" w:rsidRPr="00295EF5">
        <w:rPr>
          <w:color w:val="3D3D3D"/>
        </w:rPr>
        <w:t xml:space="preserve"> su </w:t>
      </w:r>
      <w:r w:rsidRPr="00295EF5">
        <w:rPr>
          <w:color w:val="3D3D3D"/>
        </w:rPr>
        <w:t>vanden</w:t>
      </w:r>
      <w:r w:rsidR="00E90B7F">
        <w:rPr>
          <w:color w:val="3D3D3D"/>
        </w:rPr>
        <w:t>iu ypač sudomino ,,Kiškučių</w:t>
      </w:r>
      <w:r w:rsidRPr="00295EF5">
        <w:rPr>
          <w:color w:val="3D3D3D"/>
        </w:rPr>
        <w:t>“ grupės vaikus.</w:t>
      </w:r>
    </w:p>
    <w:p w:rsidR="003A459F" w:rsidRPr="00295EF5" w:rsidRDefault="00715573" w:rsidP="003A459F">
      <w:pPr>
        <w:pStyle w:val="prastasiniatinklio"/>
        <w:spacing w:before="0" w:beforeAutospacing="0" w:after="150" w:afterAutospacing="0"/>
        <w:jc w:val="both"/>
        <w:rPr>
          <w:color w:val="3D3D3D"/>
        </w:rPr>
      </w:pPr>
      <w:r w:rsidRPr="00295EF5">
        <w:rPr>
          <w:color w:val="3D3D3D"/>
        </w:rPr>
        <w:t>Eksperimentas ,,Skęsta –neskęsta“</w:t>
      </w:r>
      <w:r w:rsidR="00E90B7F">
        <w:rPr>
          <w:color w:val="3D3D3D"/>
        </w:rPr>
        <w:t>. D</w:t>
      </w:r>
      <w:r w:rsidR="005D0C22" w:rsidRPr="00295EF5">
        <w:rPr>
          <w:color w:val="3D3D3D"/>
        </w:rPr>
        <w:t xml:space="preserve">ėdami į vandenį įvairius daiktus, pamatė, kad kai kurie daiktai plaukia, kiti – skęsta. Padedami </w:t>
      </w:r>
      <w:r w:rsidR="00E90B7F">
        <w:rPr>
          <w:color w:val="3D3D3D"/>
        </w:rPr>
        <w:t>mokytojo</w:t>
      </w:r>
      <w:r w:rsidR="005D0C22" w:rsidRPr="00295EF5">
        <w:rPr>
          <w:color w:val="3D3D3D"/>
        </w:rPr>
        <w:t>s vaikai bandė įvardyti daiktų spalvas, dydžius: didelis – mažas, svorį: lengvas – sunkus, formą: apvalus – ilgas.</w:t>
      </w:r>
    </w:p>
    <w:p w:rsidR="00723421" w:rsidRDefault="009812E1" w:rsidP="00715573">
      <w:pPr>
        <w:pStyle w:val="prastasiniatinklio"/>
        <w:spacing w:before="0" w:beforeAutospacing="0" w:after="150" w:afterAutospacing="0"/>
        <w:jc w:val="both"/>
      </w:pPr>
      <w:r w:rsidRPr="00295EF5">
        <w:rPr>
          <w:color w:val="3D3D3D"/>
        </w:rPr>
        <w:t>Kitas eksperimentas, kurį atliko vaikai</w:t>
      </w:r>
      <w:r w:rsidR="005A366E" w:rsidRPr="00295EF5">
        <w:rPr>
          <w:color w:val="3D3D3D"/>
        </w:rPr>
        <w:t xml:space="preserve"> naudodamiesi pipetėmis, spalvotu vand</w:t>
      </w:r>
      <w:r w:rsidR="00715573" w:rsidRPr="00295EF5">
        <w:rPr>
          <w:color w:val="3D3D3D"/>
        </w:rPr>
        <w:t>eniu ir vienkartiniais rankšluos</w:t>
      </w:r>
      <w:r w:rsidR="00E90B7F">
        <w:rPr>
          <w:color w:val="3D3D3D"/>
        </w:rPr>
        <w:t>čiais</w:t>
      </w:r>
      <w:r w:rsidR="005A366E" w:rsidRPr="00295EF5">
        <w:rPr>
          <w:color w:val="3D3D3D"/>
        </w:rPr>
        <w:t>,</w:t>
      </w:r>
      <w:r w:rsidRPr="00295EF5">
        <w:rPr>
          <w:color w:val="3D3D3D"/>
        </w:rPr>
        <w:t xml:space="preserve"> padėjo įsivaizduoti</w:t>
      </w:r>
      <w:r w:rsidR="004A5629" w:rsidRPr="00295EF5">
        <w:rPr>
          <w:color w:val="3D3D3D"/>
        </w:rPr>
        <w:t>,</w:t>
      </w:r>
      <w:r w:rsidRPr="00295EF5">
        <w:rPr>
          <w:color w:val="3D3D3D"/>
        </w:rPr>
        <w:t xml:space="preserve"> kaip formuojasi lietaus debesys</w:t>
      </w:r>
      <w:r w:rsidR="005A366E" w:rsidRPr="00295EF5">
        <w:rPr>
          <w:color w:val="3D3D3D"/>
        </w:rPr>
        <w:t>, lyja lietus, susidaro balos. Vaikai buvo įpratę matyti tik bespalvį vandenį, o pasidarba</w:t>
      </w:r>
      <w:r w:rsidR="00715573" w:rsidRPr="00295EF5">
        <w:rPr>
          <w:color w:val="3D3D3D"/>
        </w:rPr>
        <w:t>vus su teptuku ir dažais, vandenį</w:t>
      </w:r>
      <w:r w:rsidR="004A5629" w:rsidRPr="00295EF5">
        <w:rPr>
          <w:color w:val="3D3D3D"/>
        </w:rPr>
        <w:t xml:space="preserve"> </w:t>
      </w:r>
      <w:r w:rsidR="00715573" w:rsidRPr="00295EF5">
        <w:rPr>
          <w:color w:val="3D3D3D"/>
        </w:rPr>
        <w:t>nu</w:t>
      </w:r>
      <w:r w:rsidR="005A366E" w:rsidRPr="00295EF5">
        <w:rPr>
          <w:color w:val="3D3D3D"/>
        </w:rPr>
        <w:t>dažė</w:t>
      </w:r>
      <w:r w:rsidR="00715573" w:rsidRPr="00295EF5">
        <w:rPr>
          <w:color w:val="3D3D3D"/>
        </w:rPr>
        <w:t xml:space="preserve"> įvairiomis spalvoms. Prisipylę spalvoto vandens į stiklinaites </w:t>
      </w:r>
      <w:r w:rsidR="00715573" w:rsidRPr="00295EF5">
        <w:t>pūtė ir burbuliavo, bandė pavaizduoti smarkų lietų.</w:t>
      </w:r>
      <w:r w:rsidR="004A5629" w:rsidRPr="00295EF5">
        <w:t xml:space="preserve"> </w:t>
      </w:r>
    </w:p>
    <w:p w:rsidR="00715573" w:rsidRPr="00295EF5" w:rsidRDefault="003A459F" w:rsidP="00715573">
      <w:pPr>
        <w:pStyle w:val="prastasiniatinklio"/>
        <w:spacing w:before="0" w:beforeAutospacing="0" w:after="150" w:afterAutospacing="0"/>
        <w:jc w:val="both"/>
        <w:rPr>
          <w:color w:val="3D3D3D"/>
        </w:rPr>
      </w:pPr>
      <w:r w:rsidRPr="00295EF5">
        <w:rPr>
          <w:color w:val="3D3D3D"/>
        </w:rPr>
        <w:t>D</w:t>
      </w:r>
      <w:r w:rsidR="00715573" w:rsidRPr="00295EF5">
        <w:rPr>
          <w:color w:val="3D3D3D"/>
        </w:rPr>
        <w:t>augiausia emocijų sukėlė vanduo sumaišytas su muilu.</w:t>
      </w:r>
      <w:r w:rsidR="00715573" w:rsidRPr="00295EF5">
        <w:t xml:space="preserve"> </w:t>
      </w:r>
      <w:r w:rsidR="004A5629" w:rsidRPr="00295EF5">
        <w:t>Vaikai pūtė ir stebėjo</w:t>
      </w:r>
      <w:r w:rsidR="00715573" w:rsidRPr="00295EF5">
        <w:t xml:space="preserve">, kas vyksta </w:t>
      </w:r>
      <w:r w:rsidR="004A5629" w:rsidRPr="00295EF5">
        <w:t>sti</w:t>
      </w:r>
      <w:r w:rsidR="00227E10" w:rsidRPr="00295EF5">
        <w:t>klinaitėje su vandeniu</w:t>
      </w:r>
      <w:r w:rsidR="004A5629" w:rsidRPr="00295EF5">
        <w:t>. Vaikai bandė</w:t>
      </w:r>
      <w:r w:rsidR="00715573" w:rsidRPr="00295EF5">
        <w:t xml:space="preserve"> atsakyti, kas</w:t>
      </w:r>
      <w:r w:rsidR="004A5629" w:rsidRPr="00295EF5">
        <w:t xml:space="preserve"> vyksta, kas pasikeitė, palygino</w:t>
      </w:r>
      <w:r w:rsidR="00715573" w:rsidRPr="00295EF5">
        <w:t xml:space="preserve"> stiklines su papr</w:t>
      </w:r>
      <w:r w:rsidR="004A5629" w:rsidRPr="00295EF5">
        <w:t>astu vandeniu ir su muilu. Bandė paliesti „muilo burbulus“, stebėjo</w:t>
      </w:r>
      <w:r w:rsidR="00715573" w:rsidRPr="00295EF5">
        <w:t xml:space="preserve"> kaip jie susprogsta. </w:t>
      </w:r>
    </w:p>
    <w:p w:rsidR="00723421" w:rsidRDefault="00F370F3" w:rsidP="00295EF5">
      <w:pPr>
        <w:pStyle w:val="prastasiniatinklio"/>
        <w:spacing w:before="0" w:beforeAutospacing="0" w:after="150" w:afterAutospacing="0"/>
        <w:jc w:val="both"/>
      </w:pPr>
      <w:r>
        <w:t>STEAM</w:t>
      </w:r>
      <w:r w:rsidR="004A5629" w:rsidRPr="00295EF5">
        <w:t xml:space="preserve"> veiklų metu u</w:t>
      </w:r>
      <w:r w:rsidR="00715573" w:rsidRPr="00295EF5">
        <w:t xml:space="preserve">gdytiniai tobulino matematinius </w:t>
      </w:r>
      <w:r w:rsidR="004A5629" w:rsidRPr="00295EF5">
        <w:t xml:space="preserve">ir kalbinius </w:t>
      </w:r>
      <w:r w:rsidR="00715573" w:rsidRPr="00295EF5">
        <w:t>gebėjimus:</w:t>
      </w:r>
      <w:r w:rsidR="00227E10" w:rsidRPr="00295EF5">
        <w:t xml:space="preserve"> </w:t>
      </w:r>
      <w:r w:rsidR="004A5629" w:rsidRPr="00295EF5">
        <w:t>įvardijo daiktų spalvas, dydžius: didelis – mažas, svorį: lengvas –</w:t>
      </w:r>
      <w:r w:rsidR="00227E10" w:rsidRPr="00295EF5">
        <w:t xml:space="preserve"> sunkus, formą: apvalus – ilgas,</w:t>
      </w:r>
      <w:r w:rsidR="004A5629" w:rsidRPr="00295EF5">
        <w:t xml:space="preserve"> </w:t>
      </w:r>
      <w:r w:rsidR="00715573" w:rsidRPr="00295EF5">
        <w:t>pūsdami šiaudeliu skaičiavo burbulus, lygino juos, kuris didesnis ir mažesnis, skaičiavo iki 5.</w:t>
      </w:r>
      <w:r w:rsidR="004A5629" w:rsidRPr="00295EF5">
        <w:rPr>
          <w:color w:val="3D3D3D"/>
        </w:rPr>
        <w:t>,</w:t>
      </w:r>
      <w:r w:rsidR="00715573" w:rsidRPr="00295EF5">
        <w:t xml:space="preserve"> išsiaiškino, kas įvyksta susijungus medžiagoms (muilui, vandeniui ir guašui). Vaikai suprato, kodėl burbulai nesusprogsta iškilę į paviršių. Sužinojo, kad burbulas prisipildo šilto oro iš plaučių, kuris </w:t>
      </w:r>
      <w:r w:rsidR="00723421">
        <w:t>yra lengvesnis už aplinkos orą.</w:t>
      </w:r>
    </w:p>
    <w:p w:rsidR="00723421" w:rsidRPr="00295EF5" w:rsidRDefault="00723421" w:rsidP="00295EF5">
      <w:pPr>
        <w:pStyle w:val="prastasiniatinklio"/>
        <w:spacing w:before="0" w:beforeAutospacing="0" w:after="150" w:afterAutospacing="0"/>
        <w:jc w:val="both"/>
      </w:pPr>
    </w:p>
    <w:p w:rsidR="009812E1" w:rsidRPr="00295EF5" w:rsidRDefault="00B112F1" w:rsidP="00750EB1">
      <w:pPr>
        <w:jc w:val="center"/>
        <w:rPr>
          <w:rFonts w:ascii="Times New Roman" w:hAnsi="Times New Roman" w:cs="Times New Roman"/>
          <w:sz w:val="24"/>
          <w:szCs w:val="24"/>
        </w:rPr>
      </w:pPr>
      <w:r w:rsidRPr="00295EF5">
        <w:rPr>
          <w:rFonts w:ascii="Times New Roman" w:hAnsi="Times New Roman" w:cs="Times New Roman"/>
          <w:sz w:val="24"/>
          <w:szCs w:val="24"/>
        </w:rPr>
        <w:t>Obuoliai obuoliukai</w:t>
      </w:r>
    </w:p>
    <w:p w:rsidR="00B112F1" w:rsidRPr="00295EF5" w:rsidRDefault="00723421" w:rsidP="00B112F1">
      <w:pPr>
        <w:spacing w:after="0" w:line="240" w:lineRule="auto"/>
        <w:jc w:val="both"/>
        <w:rPr>
          <w:rFonts w:ascii="Times New Roman" w:eastAsia="Times New Roman" w:hAnsi="Times New Roman" w:cs="Times New Roman"/>
          <w:color w:val="3D3D3D"/>
          <w:sz w:val="24"/>
          <w:szCs w:val="24"/>
          <w:lang w:eastAsia="lt-LT"/>
        </w:rPr>
      </w:pPr>
      <w:r>
        <w:rPr>
          <w:rFonts w:ascii="Times New Roman" w:eastAsia="Times New Roman" w:hAnsi="Times New Roman" w:cs="Times New Roman"/>
          <w:color w:val="3D3D3D"/>
          <w:sz w:val="24"/>
          <w:szCs w:val="24"/>
          <w:lang w:eastAsia="lt-LT"/>
        </w:rPr>
        <w:t xml:space="preserve">„Kiškučių“ grupės vaikai </w:t>
      </w:r>
      <w:r w:rsidR="00B112F1" w:rsidRPr="00295EF5">
        <w:rPr>
          <w:rFonts w:ascii="Times New Roman" w:eastAsia="Times New Roman" w:hAnsi="Times New Roman" w:cs="Times New Roman"/>
          <w:color w:val="3D3D3D"/>
          <w:sz w:val="24"/>
          <w:szCs w:val="24"/>
          <w:lang w:eastAsia="lt-LT"/>
        </w:rPr>
        <w:t>savo smalsumą patenkino tyrinėdami obuolio sandarą (skilteles, sėklas, minkštimą, luobelę, kotelį,) mokėsi pavadinti pagrindines obuolio dalis, tyrinėjo jas iš arčiau padidinamuoju stiklu.</w:t>
      </w:r>
      <w:r w:rsidR="00227E10" w:rsidRPr="00295EF5">
        <w:rPr>
          <w:rFonts w:ascii="Times New Roman" w:eastAsia="Times New Roman" w:hAnsi="Times New Roman" w:cs="Times New Roman"/>
          <w:color w:val="3D3D3D"/>
          <w:sz w:val="24"/>
          <w:szCs w:val="24"/>
          <w:lang w:eastAsia="lt-LT"/>
        </w:rPr>
        <w:t xml:space="preserve"> O</w:t>
      </w:r>
      <w:r w:rsidR="00B112F1" w:rsidRPr="00295EF5">
        <w:rPr>
          <w:rFonts w:ascii="Times New Roman" w:eastAsia="Times New Roman" w:hAnsi="Times New Roman" w:cs="Times New Roman"/>
          <w:color w:val="3D3D3D"/>
          <w:sz w:val="24"/>
          <w:szCs w:val="24"/>
          <w:lang w:eastAsia="lt-LT"/>
        </w:rPr>
        <w:t>buolius</w:t>
      </w:r>
      <w:r w:rsidR="00227E10" w:rsidRPr="00295EF5">
        <w:rPr>
          <w:rFonts w:ascii="Times New Roman" w:eastAsia="Times New Roman" w:hAnsi="Times New Roman" w:cs="Times New Roman"/>
          <w:color w:val="3D3D3D"/>
          <w:sz w:val="24"/>
          <w:szCs w:val="24"/>
          <w:lang w:eastAsia="lt-LT"/>
        </w:rPr>
        <w:t xml:space="preserve"> vaikai svėrė savo pasigamintomis svarstyklėmis</w:t>
      </w:r>
      <w:r w:rsidR="00B112F1" w:rsidRPr="00295EF5">
        <w:rPr>
          <w:rFonts w:ascii="Times New Roman" w:eastAsia="Times New Roman" w:hAnsi="Times New Roman" w:cs="Times New Roman"/>
          <w:color w:val="3D3D3D"/>
          <w:sz w:val="24"/>
          <w:szCs w:val="24"/>
          <w:lang w:eastAsia="lt-LT"/>
        </w:rPr>
        <w:t>,</w:t>
      </w:r>
      <w:r w:rsidR="00227E10" w:rsidRPr="00295EF5">
        <w:rPr>
          <w:rFonts w:ascii="Times New Roman" w:eastAsia="Times New Roman" w:hAnsi="Times New Roman" w:cs="Times New Roman"/>
          <w:color w:val="3D3D3D"/>
          <w:sz w:val="24"/>
          <w:szCs w:val="24"/>
          <w:lang w:eastAsia="lt-LT"/>
        </w:rPr>
        <w:t xml:space="preserve"> juos  lygino, kurie </w:t>
      </w:r>
      <w:r w:rsidR="00B112F1" w:rsidRPr="00295EF5">
        <w:rPr>
          <w:rFonts w:ascii="Times New Roman" w:eastAsia="Times New Roman" w:hAnsi="Times New Roman" w:cs="Times New Roman"/>
          <w:color w:val="3D3D3D"/>
          <w:sz w:val="24"/>
          <w:szCs w:val="24"/>
          <w:lang w:eastAsia="lt-LT"/>
        </w:rPr>
        <w:t>lengvesni ar sunkesni, didesni ir mažesni. Įtvirtinome sąvokas: sunkus – lengvas.</w:t>
      </w:r>
    </w:p>
    <w:p w:rsidR="00295EF5" w:rsidRPr="00295EF5" w:rsidRDefault="00295EF5" w:rsidP="00B112F1">
      <w:pPr>
        <w:spacing w:after="0" w:line="240" w:lineRule="auto"/>
        <w:jc w:val="both"/>
        <w:rPr>
          <w:rFonts w:ascii="Times New Roman" w:eastAsia="Times New Roman" w:hAnsi="Times New Roman" w:cs="Times New Roman"/>
          <w:color w:val="3D3D3D"/>
          <w:sz w:val="24"/>
          <w:szCs w:val="24"/>
          <w:lang w:eastAsia="lt-LT"/>
        </w:rPr>
      </w:pPr>
      <w:r w:rsidRPr="00295EF5">
        <w:rPr>
          <w:rFonts w:ascii="Times New Roman" w:eastAsia="Times New Roman" w:hAnsi="Times New Roman" w:cs="Times New Roman"/>
          <w:color w:val="3D3D3D"/>
          <w:sz w:val="24"/>
          <w:szCs w:val="24"/>
          <w:lang w:eastAsia="lt-LT"/>
        </w:rPr>
        <w:t xml:space="preserve"> Išdėlioję  obuolius pagal dydį </w:t>
      </w:r>
      <w:r w:rsidR="00723421">
        <w:rPr>
          <w:rFonts w:ascii="Times New Roman" w:eastAsia="Times New Roman" w:hAnsi="Times New Roman" w:cs="Times New Roman"/>
          <w:color w:val="3D3D3D"/>
          <w:sz w:val="24"/>
          <w:szCs w:val="24"/>
          <w:lang w:eastAsia="lt-LT"/>
        </w:rPr>
        <w:t xml:space="preserve"> - </w:t>
      </w:r>
      <w:r w:rsidRPr="00295EF5">
        <w:rPr>
          <w:rFonts w:ascii="Times New Roman" w:eastAsia="Times New Roman" w:hAnsi="Times New Roman" w:cs="Times New Roman"/>
          <w:color w:val="3D3D3D"/>
          <w:sz w:val="24"/>
          <w:szCs w:val="24"/>
          <w:lang w:eastAsia="lt-LT"/>
        </w:rPr>
        <w:t>nuo didžiausio iki mažiausio, sukūrė ,,Kirmėliuką“. Tuo pačiu įtvirtino spalvų pavadinimus bei patobulino skaičiavimo gebėjimus, įtvirtino sąvokas didelis- didesnis, ilgas-ilgesnis, trumpesnis</w:t>
      </w:r>
    </w:p>
    <w:p w:rsidR="00B112F1" w:rsidRPr="00295EF5" w:rsidRDefault="00227E10" w:rsidP="00B112F1">
      <w:pPr>
        <w:spacing w:after="0" w:line="240" w:lineRule="auto"/>
        <w:jc w:val="both"/>
        <w:rPr>
          <w:rFonts w:ascii="Times New Roman" w:eastAsia="Times New Roman" w:hAnsi="Times New Roman" w:cs="Times New Roman"/>
          <w:color w:val="3D3D3D"/>
          <w:sz w:val="24"/>
          <w:szCs w:val="24"/>
          <w:lang w:eastAsia="lt-LT"/>
        </w:rPr>
      </w:pPr>
      <w:r w:rsidRPr="00295EF5">
        <w:rPr>
          <w:rFonts w:ascii="Times New Roman" w:eastAsia="Times New Roman" w:hAnsi="Times New Roman" w:cs="Times New Roman"/>
          <w:color w:val="3D3D3D"/>
          <w:sz w:val="24"/>
          <w:szCs w:val="24"/>
          <w:lang w:eastAsia="lt-LT"/>
        </w:rPr>
        <w:t xml:space="preserve">Atliko </w:t>
      </w:r>
      <w:r w:rsidR="00B112F1" w:rsidRPr="00295EF5">
        <w:rPr>
          <w:rFonts w:ascii="Times New Roman" w:eastAsia="Times New Roman" w:hAnsi="Times New Roman" w:cs="Times New Roman"/>
          <w:color w:val="3D3D3D"/>
          <w:sz w:val="24"/>
          <w:szCs w:val="24"/>
          <w:lang w:eastAsia="lt-LT"/>
        </w:rPr>
        <w:t>eksperim</w:t>
      </w:r>
      <w:r w:rsidR="00723421">
        <w:rPr>
          <w:rFonts w:ascii="Times New Roman" w:eastAsia="Times New Roman" w:hAnsi="Times New Roman" w:cs="Times New Roman"/>
          <w:color w:val="3D3D3D"/>
          <w:sz w:val="24"/>
          <w:szCs w:val="24"/>
          <w:lang w:eastAsia="lt-LT"/>
        </w:rPr>
        <w:t>entus ,,Kodėl obuolys neskęsta?“</w:t>
      </w:r>
      <w:r w:rsidR="00B112F1" w:rsidRPr="00295EF5">
        <w:rPr>
          <w:rFonts w:ascii="Times New Roman" w:eastAsia="Times New Roman" w:hAnsi="Times New Roman" w:cs="Times New Roman"/>
          <w:color w:val="3D3D3D"/>
          <w:sz w:val="24"/>
          <w:szCs w:val="24"/>
          <w:lang w:eastAsia="lt-LT"/>
        </w:rPr>
        <w:t>,  nors vaikams paaiškinti buvo sunku, tačiau vaikai sužinojo, kad ketvirtadalį obuolio sudaro ora</w:t>
      </w:r>
      <w:r w:rsidRPr="00295EF5">
        <w:rPr>
          <w:rFonts w:ascii="Times New Roman" w:eastAsia="Times New Roman" w:hAnsi="Times New Roman" w:cs="Times New Roman"/>
          <w:color w:val="3D3D3D"/>
          <w:sz w:val="24"/>
          <w:szCs w:val="24"/>
          <w:lang w:eastAsia="lt-LT"/>
        </w:rPr>
        <w:t>s. Po to  obuolių skilteles (</w:t>
      </w:r>
      <w:r w:rsidR="00B112F1" w:rsidRPr="00295EF5">
        <w:rPr>
          <w:rFonts w:ascii="Times New Roman" w:eastAsia="Times New Roman" w:hAnsi="Times New Roman" w:cs="Times New Roman"/>
          <w:color w:val="3D3D3D"/>
          <w:sz w:val="24"/>
          <w:szCs w:val="24"/>
          <w:lang w:eastAsia="lt-LT"/>
        </w:rPr>
        <w:t>laivelius</w:t>
      </w:r>
      <w:r w:rsidRPr="00295EF5">
        <w:rPr>
          <w:rFonts w:ascii="Times New Roman" w:eastAsia="Times New Roman" w:hAnsi="Times New Roman" w:cs="Times New Roman"/>
          <w:color w:val="3D3D3D"/>
          <w:sz w:val="24"/>
          <w:szCs w:val="24"/>
          <w:lang w:eastAsia="lt-LT"/>
        </w:rPr>
        <w:t xml:space="preserve">)  pūsdami šiaudeliais </w:t>
      </w:r>
      <w:r w:rsidR="00295EF5" w:rsidRPr="00295EF5">
        <w:rPr>
          <w:rFonts w:ascii="Times New Roman" w:eastAsia="Times New Roman" w:hAnsi="Times New Roman" w:cs="Times New Roman"/>
          <w:color w:val="3D3D3D"/>
          <w:sz w:val="24"/>
          <w:szCs w:val="24"/>
          <w:lang w:eastAsia="lt-LT"/>
        </w:rPr>
        <w:t>plukdė</w:t>
      </w:r>
      <w:r w:rsidR="00B112F1" w:rsidRPr="00295EF5">
        <w:rPr>
          <w:rFonts w:ascii="Times New Roman" w:eastAsia="Times New Roman" w:hAnsi="Times New Roman" w:cs="Times New Roman"/>
          <w:color w:val="3D3D3D"/>
          <w:sz w:val="24"/>
          <w:szCs w:val="24"/>
          <w:lang w:eastAsia="lt-LT"/>
        </w:rPr>
        <w:t xml:space="preserve"> vandenyje.</w:t>
      </w:r>
    </w:p>
    <w:p w:rsidR="00B112F1" w:rsidRPr="00295EF5" w:rsidRDefault="00295EF5" w:rsidP="00B112F1">
      <w:pPr>
        <w:spacing w:after="0" w:line="240" w:lineRule="auto"/>
        <w:jc w:val="both"/>
        <w:rPr>
          <w:rFonts w:ascii="Times New Roman" w:eastAsia="Times New Roman" w:hAnsi="Times New Roman" w:cs="Times New Roman"/>
          <w:color w:val="3D3D3D"/>
          <w:sz w:val="24"/>
          <w:szCs w:val="24"/>
          <w:lang w:eastAsia="lt-LT"/>
        </w:rPr>
      </w:pPr>
      <w:r w:rsidRPr="00295EF5">
        <w:rPr>
          <w:rFonts w:ascii="Times New Roman" w:eastAsia="Times New Roman" w:hAnsi="Times New Roman" w:cs="Times New Roman"/>
          <w:color w:val="3D3D3D"/>
          <w:sz w:val="24"/>
          <w:szCs w:val="24"/>
          <w:lang w:eastAsia="lt-LT"/>
        </w:rPr>
        <w:t>    </w:t>
      </w:r>
      <w:r w:rsidR="00B112F1" w:rsidRPr="00295EF5">
        <w:rPr>
          <w:rFonts w:ascii="Times New Roman" w:eastAsia="Times New Roman" w:hAnsi="Times New Roman" w:cs="Times New Roman"/>
          <w:color w:val="3D3D3D"/>
          <w:sz w:val="24"/>
          <w:szCs w:val="24"/>
          <w:lang w:eastAsia="lt-LT"/>
        </w:rPr>
        <w:t xml:space="preserve"> Vykdydami  eksperimentus, atlikdami tyrimus,  ugdytiniai susipažino su obuolio „kelione“ nuo sėklelės iki vaisiaus, įgijo žinių apie obuolio, kaip vaisiaus sandarą, patyrė bendravimo ir bendradarbiavimo džiaugsmą. Patobulino sakytinės kalbos, skaičiavimo ir matavimo, tyrinėjimo gebėjimų sritis, džiaugėsi gamtos pažinimo bei kūrybos procesu.</w:t>
      </w:r>
    </w:p>
    <w:p w:rsidR="00651E7D" w:rsidRDefault="00651E7D">
      <w:pPr>
        <w:rPr>
          <w:rFonts w:ascii="Times New Roman" w:hAnsi="Times New Roman" w:cs="Times New Roman"/>
          <w:sz w:val="24"/>
          <w:szCs w:val="24"/>
        </w:rPr>
      </w:pPr>
    </w:p>
    <w:p w:rsidR="00723421" w:rsidRDefault="00723421" w:rsidP="00723421">
      <w:pPr>
        <w:pStyle w:val="prastasiniatinklio"/>
        <w:spacing w:before="0" w:beforeAutospacing="0" w:after="150" w:afterAutospacing="0"/>
        <w:jc w:val="both"/>
      </w:pPr>
      <w:r>
        <w:t>Ikimokyklinio ugdymo mokytoja Birutė Lukošienė</w:t>
      </w:r>
    </w:p>
    <w:p w:rsidR="00750EB1" w:rsidRDefault="00750EB1" w:rsidP="00723421">
      <w:pPr>
        <w:pStyle w:val="prastasiniatinklio"/>
        <w:spacing w:before="0" w:beforeAutospacing="0" w:after="150" w:afterAutospacing="0"/>
        <w:jc w:val="both"/>
      </w:pPr>
    </w:p>
    <w:p w:rsidR="00750EB1" w:rsidRDefault="00750EB1" w:rsidP="00723421">
      <w:pPr>
        <w:pStyle w:val="prastasiniatinklio"/>
        <w:spacing w:before="0" w:beforeAutospacing="0" w:after="150" w:afterAutospacing="0"/>
        <w:jc w:val="both"/>
      </w:pPr>
    </w:p>
    <w:p w:rsidR="00750EB1" w:rsidRDefault="00750EB1" w:rsidP="00723421">
      <w:pPr>
        <w:pStyle w:val="prastasiniatinklio"/>
        <w:spacing w:before="0" w:beforeAutospacing="0" w:after="150" w:afterAutospacing="0"/>
        <w:jc w:val="both"/>
      </w:pPr>
    </w:p>
    <w:p w:rsidR="00750EB1" w:rsidRDefault="00750EB1" w:rsidP="00750EB1">
      <w:pPr>
        <w:pStyle w:val="prastasiniatinklio"/>
        <w:spacing w:before="0" w:beforeAutospacing="0" w:after="150" w:afterAutospacing="0"/>
        <w:jc w:val="center"/>
      </w:pPr>
      <w:r>
        <w:rPr>
          <w:noProof/>
        </w:rPr>
        <w:lastRenderedPageBreak/>
        <w:drawing>
          <wp:inline distT="0" distB="0" distL="0" distR="0">
            <wp:extent cx="6105525" cy="814387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05525" cy="8143875"/>
                    </a:xfrm>
                    <a:prstGeom prst="rect">
                      <a:avLst/>
                    </a:prstGeom>
                    <a:noFill/>
                    <a:ln>
                      <a:noFill/>
                    </a:ln>
                  </pic:spPr>
                </pic:pic>
              </a:graphicData>
            </a:graphic>
          </wp:inline>
        </w:drawing>
      </w:r>
    </w:p>
    <w:p w:rsidR="00750EB1" w:rsidRDefault="00750EB1" w:rsidP="00750EB1">
      <w:pPr>
        <w:pStyle w:val="prastasiniatinklio"/>
        <w:spacing w:before="0" w:beforeAutospacing="0" w:after="150" w:afterAutospacing="0"/>
        <w:jc w:val="center"/>
      </w:pPr>
      <w:r>
        <w:rPr>
          <w:noProof/>
        </w:rPr>
        <w:lastRenderedPageBreak/>
        <w:drawing>
          <wp:inline distT="0" distB="0" distL="0" distR="0">
            <wp:extent cx="6105525" cy="814387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5525" cy="8143875"/>
                    </a:xfrm>
                    <a:prstGeom prst="rect">
                      <a:avLst/>
                    </a:prstGeom>
                    <a:noFill/>
                    <a:ln>
                      <a:noFill/>
                    </a:ln>
                  </pic:spPr>
                </pic:pic>
              </a:graphicData>
            </a:graphic>
          </wp:inline>
        </w:drawing>
      </w:r>
    </w:p>
    <w:p w:rsidR="00750EB1" w:rsidRDefault="00750EB1" w:rsidP="00723421">
      <w:pPr>
        <w:pStyle w:val="prastasiniatinklio"/>
        <w:spacing w:before="0" w:beforeAutospacing="0" w:after="150" w:afterAutospacing="0"/>
        <w:jc w:val="both"/>
      </w:pPr>
      <w:r>
        <w:rPr>
          <w:noProof/>
        </w:rPr>
        <w:lastRenderedPageBreak/>
        <w:drawing>
          <wp:inline distT="0" distB="0" distL="0" distR="0">
            <wp:extent cx="6105525" cy="814387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525" cy="8143875"/>
                    </a:xfrm>
                    <a:prstGeom prst="rect">
                      <a:avLst/>
                    </a:prstGeom>
                    <a:noFill/>
                    <a:ln>
                      <a:noFill/>
                    </a:ln>
                  </pic:spPr>
                </pic:pic>
              </a:graphicData>
            </a:graphic>
          </wp:inline>
        </w:drawing>
      </w:r>
    </w:p>
    <w:p w:rsidR="00750EB1" w:rsidRDefault="00750EB1" w:rsidP="00723421">
      <w:pPr>
        <w:pStyle w:val="prastasiniatinklio"/>
        <w:spacing w:before="0" w:beforeAutospacing="0" w:after="150" w:afterAutospacing="0"/>
        <w:jc w:val="both"/>
      </w:pPr>
      <w:r>
        <w:rPr>
          <w:noProof/>
        </w:rPr>
        <w:lastRenderedPageBreak/>
        <w:drawing>
          <wp:inline distT="0" distB="0" distL="0" distR="0">
            <wp:extent cx="6105525" cy="814387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8143875"/>
                    </a:xfrm>
                    <a:prstGeom prst="rect">
                      <a:avLst/>
                    </a:prstGeom>
                    <a:noFill/>
                    <a:ln>
                      <a:noFill/>
                    </a:ln>
                  </pic:spPr>
                </pic:pic>
              </a:graphicData>
            </a:graphic>
          </wp:inline>
        </w:drawing>
      </w:r>
    </w:p>
    <w:p w:rsidR="00750EB1" w:rsidRDefault="00750EB1" w:rsidP="00723421">
      <w:pPr>
        <w:pStyle w:val="prastasiniatinklio"/>
        <w:spacing w:before="0" w:beforeAutospacing="0" w:after="150" w:afterAutospacing="0"/>
        <w:jc w:val="both"/>
      </w:pPr>
      <w:r>
        <w:rPr>
          <w:noProof/>
        </w:rPr>
        <w:lastRenderedPageBreak/>
        <w:drawing>
          <wp:inline distT="0" distB="0" distL="0" distR="0">
            <wp:extent cx="5143500" cy="88392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8839200"/>
                    </a:xfrm>
                    <a:prstGeom prst="rect">
                      <a:avLst/>
                    </a:prstGeom>
                    <a:noFill/>
                    <a:ln>
                      <a:noFill/>
                    </a:ln>
                  </pic:spPr>
                </pic:pic>
              </a:graphicData>
            </a:graphic>
          </wp:inline>
        </w:drawing>
      </w:r>
    </w:p>
    <w:p w:rsidR="00723421" w:rsidRDefault="00750EB1" w:rsidP="00750EB1">
      <w:pPr>
        <w:pStyle w:val="prastasiniatinklio"/>
        <w:spacing w:before="0" w:beforeAutospacing="0" w:after="150" w:afterAutospacing="0"/>
        <w:jc w:val="both"/>
      </w:pPr>
      <w:r>
        <w:rPr>
          <w:noProof/>
        </w:rPr>
        <w:lastRenderedPageBreak/>
        <w:drawing>
          <wp:inline distT="0" distB="0" distL="0" distR="0">
            <wp:extent cx="6115050" cy="879157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8791575"/>
                    </a:xfrm>
                    <a:prstGeom prst="rect">
                      <a:avLst/>
                    </a:prstGeom>
                    <a:noFill/>
                    <a:ln>
                      <a:noFill/>
                    </a:ln>
                  </pic:spPr>
                </pic:pic>
              </a:graphicData>
            </a:graphic>
          </wp:inline>
        </w:drawing>
      </w:r>
    </w:p>
    <w:p w:rsidR="006B6562" w:rsidRDefault="006B6562" w:rsidP="00750EB1">
      <w:pPr>
        <w:pStyle w:val="prastasiniatinklio"/>
        <w:spacing w:before="0" w:beforeAutospacing="0" w:after="150" w:afterAutospacing="0"/>
        <w:jc w:val="both"/>
      </w:pPr>
      <w:r>
        <w:rPr>
          <w:noProof/>
        </w:rPr>
        <w:lastRenderedPageBreak/>
        <w:drawing>
          <wp:inline distT="0" distB="0" distL="0" distR="0">
            <wp:extent cx="6105525" cy="81438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8143875"/>
                    </a:xfrm>
                    <a:prstGeom prst="rect">
                      <a:avLst/>
                    </a:prstGeom>
                    <a:noFill/>
                    <a:ln>
                      <a:noFill/>
                    </a:ln>
                  </pic:spPr>
                </pic:pic>
              </a:graphicData>
            </a:graphic>
          </wp:inline>
        </w:drawing>
      </w:r>
    </w:p>
    <w:p w:rsidR="006B6562" w:rsidRPr="00295EF5" w:rsidRDefault="006B6562" w:rsidP="00750EB1">
      <w:pPr>
        <w:pStyle w:val="prastasiniatinklio"/>
        <w:spacing w:before="0" w:beforeAutospacing="0" w:after="150" w:afterAutospacing="0"/>
        <w:jc w:val="both"/>
      </w:pPr>
      <w:bookmarkStart w:id="0" w:name="_GoBack"/>
      <w:bookmarkEnd w:id="0"/>
      <w:r>
        <w:rPr>
          <w:noProof/>
        </w:rPr>
        <w:lastRenderedPageBreak/>
        <w:drawing>
          <wp:inline distT="0" distB="0" distL="0" distR="0">
            <wp:extent cx="6105525" cy="814387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8143875"/>
                    </a:xfrm>
                    <a:prstGeom prst="rect">
                      <a:avLst/>
                    </a:prstGeom>
                    <a:noFill/>
                    <a:ln>
                      <a:noFill/>
                    </a:ln>
                  </pic:spPr>
                </pic:pic>
              </a:graphicData>
            </a:graphic>
          </wp:inline>
        </w:drawing>
      </w:r>
    </w:p>
    <w:sectPr w:rsidR="006B6562" w:rsidRPr="00295EF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7D"/>
    <w:rsid w:val="00046C15"/>
    <w:rsid w:val="00227E10"/>
    <w:rsid w:val="002627DC"/>
    <w:rsid w:val="00295EF5"/>
    <w:rsid w:val="003A459F"/>
    <w:rsid w:val="004A5629"/>
    <w:rsid w:val="004A5B60"/>
    <w:rsid w:val="005A366E"/>
    <w:rsid w:val="005C0570"/>
    <w:rsid w:val="005D0C22"/>
    <w:rsid w:val="00651E7D"/>
    <w:rsid w:val="006B6562"/>
    <w:rsid w:val="00715573"/>
    <w:rsid w:val="00723421"/>
    <w:rsid w:val="00750EB1"/>
    <w:rsid w:val="00854110"/>
    <w:rsid w:val="009812E1"/>
    <w:rsid w:val="00AC3852"/>
    <w:rsid w:val="00B112F1"/>
    <w:rsid w:val="00C674D5"/>
    <w:rsid w:val="00E90B7F"/>
    <w:rsid w:val="00F370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2508B"/>
  <w15:chartTrackingRefBased/>
  <w15:docId w15:val="{480E0675-5210-43DA-BCF6-122FACA1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651E7D"/>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unhideWhenUsed/>
    <w:rsid w:val="005D0C22"/>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682081">
      <w:bodyDiv w:val="1"/>
      <w:marLeft w:val="0"/>
      <w:marRight w:val="0"/>
      <w:marTop w:val="0"/>
      <w:marBottom w:val="0"/>
      <w:divBdr>
        <w:top w:val="none" w:sz="0" w:space="0" w:color="auto"/>
        <w:left w:val="none" w:sz="0" w:space="0" w:color="auto"/>
        <w:bottom w:val="none" w:sz="0" w:space="0" w:color="auto"/>
        <w:right w:val="none" w:sz="0" w:space="0" w:color="auto"/>
      </w:divBdr>
    </w:div>
    <w:div w:id="15343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449</Words>
  <Characters>2562</Characters>
  <Application>Microsoft Office Word</Application>
  <DocSecurity>0</DocSecurity>
  <Lines>21</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Sekretore</cp:lastModifiedBy>
  <cp:revision>3</cp:revision>
  <dcterms:created xsi:type="dcterms:W3CDTF">2022-11-23T11:04:00Z</dcterms:created>
  <dcterms:modified xsi:type="dcterms:W3CDTF">2022-11-23T11:05:00Z</dcterms:modified>
</cp:coreProperties>
</file>